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90" w:rsidRPr="00D57390" w:rsidRDefault="00D57390" w:rsidP="00D57390">
      <w:pPr>
        <w:overflowPunct w:val="0"/>
        <w:rPr>
          <w:rFonts w:asciiTheme="minorEastAsia" w:eastAsiaTheme="minorEastAsia" w:hAnsiTheme="minorEastAsia"/>
          <w:sz w:val="18"/>
        </w:rPr>
      </w:pPr>
      <w:r w:rsidRPr="00D57390">
        <w:rPr>
          <w:rFonts w:asciiTheme="minorEastAsia" w:eastAsiaTheme="minorEastAsia" w:hAnsiTheme="minorEastAsia" w:hint="eastAsia"/>
          <w:sz w:val="18"/>
        </w:rPr>
        <w:t>様式第</w:t>
      </w:r>
      <w:r>
        <w:rPr>
          <w:rFonts w:asciiTheme="minorEastAsia" w:eastAsiaTheme="minorEastAsia" w:hAnsiTheme="minorEastAsia" w:hint="eastAsia"/>
          <w:sz w:val="18"/>
        </w:rPr>
        <w:t>12</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7</w:t>
      </w:r>
      <w:r w:rsidRPr="00D57390">
        <w:rPr>
          <w:rFonts w:asciiTheme="minorEastAsia" w:eastAsiaTheme="minorEastAsia" w:hAnsiTheme="minorEastAsia" w:hint="eastAsia"/>
          <w:sz w:val="18"/>
        </w:rPr>
        <w:t>条，第</w:t>
      </w:r>
      <w:r w:rsidRPr="00D57390">
        <w:rPr>
          <w:rFonts w:asciiTheme="minorEastAsia" w:eastAsiaTheme="minorEastAsia" w:hAnsiTheme="minorEastAsia"/>
          <w:sz w:val="18"/>
        </w:rPr>
        <w:t>12</w:t>
      </w:r>
      <w:r w:rsidRPr="00D57390">
        <w:rPr>
          <w:rFonts w:asciiTheme="minorEastAsia" w:eastAsiaTheme="minorEastAsia" w:hAnsiTheme="minorEastAsia" w:hint="eastAsia"/>
          <w:sz w:val="18"/>
        </w:rPr>
        <w:t>条関係</w:t>
      </w:r>
      <w:r w:rsidRPr="00D57390">
        <w:rPr>
          <w:rFonts w:asciiTheme="minorEastAsia" w:eastAsiaTheme="minorEastAsia" w:hAnsiTheme="minorEastAsia"/>
          <w:sz w:val="18"/>
        </w:rPr>
        <w:t>)</w:t>
      </w:r>
    </w:p>
    <w:p w:rsidR="00D57390" w:rsidRPr="00D57390" w:rsidRDefault="00D57390" w:rsidP="00D57390">
      <w:pPr>
        <w:overflowPunct w:val="0"/>
        <w:rPr>
          <w:rFonts w:asciiTheme="minorEastAsia" w:eastAsiaTheme="minorEastAsia" w:hAnsiTheme="minorEastAsia"/>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420"/>
        <w:gridCol w:w="1204"/>
        <w:gridCol w:w="861"/>
        <w:gridCol w:w="1015"/>
        <w:gridCol w:w="1015"/>
        <w:gridCol w:w="1995"/>
        <w:gridCol w:w="1050"/>
        <w:gridCol w:w="1189"/>
        <w:gridCol w:w="980"/>
      </w:tblGrid>
      <w:tr w:rsidR="00D57390" w:rsidRPr="00D57390" w:rsidTr="00D97215">
        <w:trPr>
          <w:cantSplit/>
          <w:trHeight w:val="3100"/>
        </w:trPr>
        <w:tc>
          <w:tcPr>
            <w:tcW w:w="10782" w:type="dxa"/>
            <w:gridSpan w:val="10"/>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935" distR="114935" simplePos="0" relativeHeight="251680768" behindDoc="0" locked="0" layoutInCell="0" allowOverlap="1" wp14:anchorId="5E7B7D4C" wp14:editId="4282BD3A">
                      <wp:simplePos x="0" y="0"/>
                      <wp:positionH relativeFrom="column">
                        <wp:posOffset>7508240</wp:posOffset>
                      </wp:positionH>
                      <wp:positionV relativeFrom="paragraph">
                        <wp:posOffset>1343660</wp:posOffset>
                      </wp:positionV>
                      <wp:extent cx="152400" cy="152400"/>
                      <wp:effectExtent l="0" t="0" r="0" b="0"/>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0" o:spid="_x0000_s1026" style="position:absolute;left:0;text-align:left;margin-left:591.2pt;margin-top:105.8pt;width:12pt;height:12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ld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" o:allowincell="f" filled="f" strokeweight=".5pt"/>
                  </w:pict>
                </mc:Fallback>
              </mc:AlternateContent>
            </w:r>
            <w:r w:rsidRPr="00D57390">
              <w:rPr>
                <w:rFonts w:asciiTheme="minorEastAsia" w:eastAsiaTheme="minorEastAsia" w:hAnsiTheme="minorEastAsia"/>
                <w:noProof/>
              </w:rPr>
              <mc:AlternateContent>
                <mc:Choice Requires="wps">
                  <w:drawing>
                    <wp:anchor distT="0" distB="0" distL="114935" distR="114935" simplePos="0" relativeHeight="251679744" behindDoc="0" locked="0" layoutInCell="0" allowOverlap="1" wp14:anchorId="2CA23423" wp14:editId="65B6E2ED">
                      <wp:simplePos x="0" y="0"/>
                      <wp:positionH relativeFrom="column">
                        <wp:posOffset>7509510</wp:posOffset>
                      </wp:positionH>
                      <wp:positionV relativeFrom="paragraph">
                        <wp:posOffset>824865</wp:posOffset>
                      </wp:positionV>
                      <wp:extent cx="152400" cy="152400"/>
                      <wp:effectExtent l="0" t="0" r="0" b="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591.3pt;margin-top:64.95pt;width:12pt;height:12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GMegIAAPM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" o:allowincell="f" filled="f" strokeweight=".5pt"/>
                  </w:pict>
                </mc:Fallback>
              </mc:AlternateContent>
            </w:r>
            <w:r w:rsidRPr="00D57390">
              <w:rPr>
                <w:rFonts w:asciiTheme="minorEastAsia" w:eastAsiaTheme="minorEastAsia" w:hAnsiTheme="minorEastAsia" w:hint="eastAsia"/>
                <w:spacing w:val="45"/>
                <w:sz w:val="18"/>
              </w:rPr>
              <w:t>地質分析結果証明</w:t>
            </w:r>
            <w:r w:rsidRPr="00D57390">
              <w:rPr>
                <w:rFonts w:asciiTheme="minorEastAsia" w:eastAsiaTheme="minorEastAsia" w:hAnsiTheme="minorEastAsia" w:hint="eastAsia"/>
                <w:sz w:val="18"/>
              </w:rPr>
              <w:t>書</w:t>
            </w:r>
          </w:p>
          <w:p w:rsidR="00D57390" w:rsidRPr="00D57390" w:rsidRDefault="00D57390" w:rsidP="00D57390">
            <w:pPr>
              <w:overflowPunct w:val="0"/>
              <w:spacing w:line="0" w:lineRule="atLeast"/>
              <w:jc w:val="right"/>
              <w:rPr>
                <w:rFonts w:asciiTheme="minorEastAsia" w:eastAsiaTheme="minorEastAsia" w:hAnsiTheme="minorEastAsia"/>
                <w:sz w:val="18"/>
              </w:rPr>
            </w:pPr>
            <w:r w:rsidRPr="00D57390">
              <w:rPr>
                <w:rFonts w:asciiTheme="minorEastAsia" w:eastAsiaTheme="minorEastAsia" w:hAnsiTheme="minorEastAsia" w:hint="eastAsia"/>
                <w:sz w:val="18"/>
              </w:rPr>
              <w:t xml:space="preserve">年　　月　　日　</w:t>
            </w:r>
          </w:p>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様</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分析機関名　　　　　　　　　　　　</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代表者　　　　　　　　　　　　印　</w:t>
            </w:r>
          </w:p>
          <w:p w:rsidR="00D57390" w:rsidRPr="00D57390" w:rsidRDefault="00D57390" w:rsidP="00D57390">
            <w:pPr>
              <w:overflowPunct w:val="0"/>
              <w:spacing w:line="0" w:lineRule="atLeast"/>
              <w:ind w:right="180"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所在地　　　　　　　　　　　　　　</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電話番号　　　　　　　　　　　　　</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環境計量士　　　　　　　　　　印　</w:t>
            </w:r>
          </w:p>
          <w:p w:rsidR="00D57390" w:rsidRPr="00D57390" w:rsidRDefault="00D57390" w:rsidP="00D57390">
            <w:pPr>
              <w:overflowPunct w:val="0"/>
              <w:spacing w:line="0" w:lineRule="atLeast"/>
              <w:rPr>
                <w:rFonts w:asciiTheme="minorEastAsia" w:eastAsiaTheme="minorEastAsia" w:hAnsiTheme="minorEastAsia"/>
                <w:sz w:val="18"/>
              </w:rPr>
            </w:pPr>
          </w:p>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年　　月　　日に依頼のあった検体について，土壌の汚染に係る環境基準について</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平成</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年環境庁告示第</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付表に定める方法により検液を作成し，計量した結果を次のとおり証明します。</w:t>
            </w:r>
          </w:p>
          <w:p w:rsidR="00D57390" w:rsidRPr="00D57390" w:rsidRDefault="00D57390" w:rsidP="00D57390">
            <w:pPr>
              <w:overflowPunct w:val="0"/>
              <w:spacing w:line="0" w:lineRule="atLeast"/>
              <w:jc w:val="right"/>
              <w:rPr>
                <w:rFonts w:asciiTheme="minorEastAsia" w:eastAsiaTheme="minorEastAsia" w:hAnsiTheme="minorEastAsia"/>
                <w:sz w:val="18"/>
              </w:rPr>
            </w:pP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 xml:space="preserve">検体番号　　　　　　　　　　</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 xml:space="preserve">　</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pacing w:val="210"/>
                <w:sz w:val="18"/>
              </w:rPr>
              <w:t>項</w:t>
            </w:r>
            <w:r w:rsidRPr="00D57390">
              <w:rPr>
                <w:rFonts w:asciiTheme="minorEastAsia" w:eastAsiaTheme="minorEastAsia" w:hAnsiTheme="minorEastAsia" w:hint="eastAsia"/>
                <w:sz w:val="18"/>
              </w:rPr>
              <w:t>目</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単位</w:t>
            </w:r>
          </w:p>
        </w:tc>
        <w:tc>
          <w:tcPr>
            <w:tcW w:w="1015"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測定値</w:t>
            </w:r>
          </w:p>
        </w:tc>
        <w:tc>
          <w:tcPr>
            <w:tcW w:w="1015"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基準値</w:t>
            </w:r>
          </w:p>
        </w:tc>
        <w:tc>
          <w:tcPr>
            <w:tcW w:w="5214" w:type="dxa"/>
            <w:gridSpan w:val="4"/>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pacing w:val="105"/>
                <w:sz w:val="18"/>
              </w:rPr>
              <w:t>測定方</w:t>
            </w:r>
            <w:r w:rsidRPr="00D57390">
              <w:rPr>
                <w:rFonts w:asciiTheme="minorEastAsia" w:eastAsiaTheme="minorEastAsia" w:hAnsiTheme="minorEastAsia" w:hint="eastAsia"/>
                <w:sz w:val="18"/>
              </w:rPr>
              <w:t>法</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カドミウム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300" distR="114300" simplePos="0" relativeHeight="251684864" behindDoc="0" locked="0" layoutInCell="0" allowOverlap="1" wp14:anchorId="18A86AAF" wp14:editId="10118695">
                      <wp:simplePos x="0" y="0"/>
                      <wp:positionH relativeFrom="column">
                        <wp:posOffset>209550</wp:posOffset>
                      </wp:positionH>
                      <wp:positionV relativeFrom="paragraph">
                        <wp:posOffset>177800</wp:posOffset>
                      </wp:positionV>
                      <wp:extent cx="266700" cy="21272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りん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4" type="#_x0000_t202" style="position:absolute;left:0;text-align:left;margin-left:16.5pt;margin-top:14pt;width:21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" o:allowincell="f" filled="f" stroked="f">
                      <v:textbox inset="0,0,0,0">
                        <w:txbxContent>
                          <w:p w:rsidR="004B2829" w:rsidRDefault="004B2829" w:rsidP="00D57390">
                            <w:pPr>
                              <w:jc w:val="center"/>
                              <w:rPr>
                                <w:sz w:val="12"/>
                              </w:rPr>
                            </w:pPr>
                            <w:r>
                              <w:rPr>
                                <w:rFonts w:hint="eastAsia"/>
                                <w:sz w:val="12"/>
                              </w:rPr>
                              <w:t>りん</w:t>
                            </w:r>
                          </w:p>
                        </w:txbxContent>
                      </v:textbox>
                    </v:shape>
                  </w:pict>
                </mc:Fallback>
              </mc:AlternateContent>
            </w:r>
            <w:r w:rsidRPr="00D57390">
              <w:rPr>
                <w:rFonts w:asciiTheme="minorEastAsia" w:eastAsiaTheme="minorEastAsia" w:hAnsiTheme="minorEastAsia" w:hint="eastAsia"/>
                <w:sz w:val="18"/>
              </w:rPr>
              <w:t>全シアン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38(38.1.1</w:t>
            </w:r>
            <w:r w:rsidRPr="00D57390">
              <w:rPr>
                <w:rFonts w:asciiTheme="minorEastAsia" w:eastAsiaTheme="minorEastAsia" w:hAnsiTheme="minorEastAsia" w:hint="eastAsia"/>
                <w:sz w:val="18"/>
              </w:rPr>
              <w:t>の方法を除く</w:t>
            </w:r>
            <w:r w:rsidRPr="00D57390">
              <w:rPr>
                <w:rFonts w:asciiTheme="minorEastAsia" w:eastAsiaTheme="minorEastAsia" w:hAnsiTheme="minorEastAsia"/>
                <w:sz w:val="18"/>
              </w:rPr>
              <w:t>)</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有機燐</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31.1</w:t>
            </w:r>
            <w:r w:rsidRPr="00D57390">
              <w:rPr>
                <w:rFonts w:asciiTheme="minorEastAsia" w:eastAsiaTheme="minorEastAsia" w:hAnsiTheme="minorEastAsia" w:hint="eastAsia"/>
                <w:sz w:val="18"/>
              </w:rPr>
              <w:t>のガスクロマトグラフ法以外のもの</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メチルジメトンにあっては，昭和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300" distR="114300" simplePos="0" relativeHeight="251685888" behindDoc="0" locked="0" layoutInCell="0" allowOverlap="1" wp14:anchorId="41A04E69" wp14:editId="3DECED2F">
                      <wp:simplePos x="0" y="0"/>
                      <wp:positionH relativeFrom="column">
                        <wp:posOffset>-28575</wp:posOffset>
                      </wp:positionH>
                      <wp:positionV relativeFrom="paragraph">
                        <wp:posOffset>297180</wp:posOffset>
                      </wp:positionV>
                      <wp:extent cx="266700" cy="21272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5" type="#_x0000_t202" style="position:absolute;left:0;text-align:left;margin-left:-2.25pt;margin-top:23.4pt;width:21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sL0AIAAMI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" o:allowincell="f" filled="f" stroked="f">
                      <v:textbox inset="0,0,0,0">
                        <w:txbxContent>
                          <w:p w:rsidR="004B2829" w:rsidRDefault="004B2829" w:rsidP="00D57390">
                            <w:pPr>
                              <w:jc w:val="center"/>
                              <w:rPr>
                                <w:sz w:val="12"/>
                              </w:rPr>
                            </w:pPr>
                            <w:r>
                              <w:rPr>
                                <w:rFonts w:hint="eastAsia"/>
                                <w:sz w:val="12"/>
                              </w:rPr>
                              <w:t>ひ</w:t>
                            </w:r>
                          </w:p>
                        </w:txbxContent>
                      </v:textbox>
                    </v:shape>
                  </w:pict>
                </mc:Fallback>
              </mc:AlternateContent>
            </w:r>
            <w:r w:rsidRPr="00D57390">
              <w:rPr>
                <w:rFonts w:asciiTheme="minorEastAsia" w:eastAsiaTheme="minorEastAsia" w:hAnsiTheme="minorEastAsia" w:hint="eastAsia"/>
                <w:sz w:val="18"/>
              </w:rPr>
              <w:t>鉛</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54</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六価クロム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0.05</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65.2</w:t>
            </w:r>
          </w:p>
        </w:tc>
      </w:tr>
      <w:tr w:rsidR="00D57390" w:rsidRPr="00D57390" w:rsidTr="00D97215">
        <w:trPr>
          <w:cantSplit/>
          <w:trHeight w:val="360"/>
        </w:trPr>
        <w:tc>
          <w:tcPr>
            <w:tcW w:w="2677" w:type="dxa"/>
            <w:gridSpan w:val="3"/>
            <w:vAlign w:val="bottom"/>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砒素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61</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総水銀</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0.0005</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1</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アルキル水銀</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3</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PCB</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3</w:t>
            </w:r>
          </w:p>
        </w:tc>
      </w:tr>
      <w:tr w:rsidR="00D57390" w:rsidRPr="00D57390" w:rsidTr="00D97215">
        <w:trPr>
          <w:cantSplit/>
          <w:trHeight w:val="299"/>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ジクロロメタン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四塩化炭素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1,2</w:t>
            </w:r>
            <w:r w:rsidRPr="00D57390">
              <w:rPr>
                <w:rFonts w:asciiTheme="minorEastAsia" w:eastAsiaTheme="minorEastAsia" w:hAnsiTheme="minorEastAsia" w:hint="eastAsia"/>
                <w:sz w:val="18"/>
              </w:rPr>
              <w:t>―ジクロロエタン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0.004</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1,1</w:t>
            </w:r>
            <w:r w:rsidRPr="00D57390">
              <w:rPr>
                <w:rFonts w:asciiTheme="minorEastAsia" w:eastAsiaTheme="minorEastAsia" w:hAnsiTheme="minorEastAsia" w:hint="eastAsia"/>
                <w:sz w:val="18"/>
              </w:rPr>
              <w:t>―ジクロロエチレン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シス―</w:t>
            </w:r>
            <w:r w:rsidRPr="00D57390">
              <w:rPr>
                <w:rFonts w:asciiTheme="minorEastAsia" w:eastAsiaTheme="minorEastAsia" w:hAnsiTheme="minorEastAsia"/>
                <w:sz w:val="18"/>
              </w:rPr>
              <w:t>1,2</w:t>
            </w:r>
            <w:r w:rsidRPr="00D57390">
              <w:rPr>
                <w:rFonts w:asciiTheme="minorEastAsia" w:eastAsiaTheme="minorEastAsia" w:hAnsiTheme="minorEastAsia" w:hint="eastAsia"/>
                <w:sz w:val="18"/>
              </w:rPr>
              <w:t>―ジクロロエチレン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0.04</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1,1,1</w:t>
            </w:r>
            <w:r w:rsidRPr="00D57390">
              <w:rPr>
                <w:rFonts w:asciiTheme="minorEastAsia" w:eastAsiaTheme="minorEastAsia" w:hAnsiTheme="minorEastAsia" w:hint="eastAsia"/>
                <w:sz w:val="18"/>
              </w:rPr>
              <w:t>―トリクロロエタン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1,1,2</w:t>
            </w:r>
            <w:r w:rsidRPr="00D57390">
              <w:rPr>
                <w:rFonts w:asciiTheme="minorEastAsia" w:eastAsiaTheme="minorEastAsia" w:hAnsiTheme="minorEastAsia" w:hint="eastAsia"/>
                <w:sz w:val="18"/>
              </w:rPr>
              <w:t>―トリクロロエタン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0.006</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トリクロロエチレン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0.03</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テトラクロロエチレン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1,3</w:t>
            </w:r>
            <w:r w:rsidRPr="00D57390">
              <w:rPr>
                <w:rFonts w:asciiTheme="minorEastAsia" w:eastAsiaTheme="minorEastAsia" w:hAnsiTheme="minorEastAsia" w:hint="eastAsia"/>
                <w:sz w:val="18"/>
              </w:rPr>
              <w:t>―ジクロロプロペン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チウラム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0.006</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4</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シマジン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0.003</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5</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チオベンカルブ</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5</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ベンゼン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セレン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67.2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67.3</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67.4</w:t>
            </w:r>
          </w:p>
        </w:tc>
      </w:tr>
      <w:tr w:rsidR="00D57390" w:rsidRPr="00D57390" w:rsidTr="00D97215">
        <w:trPr>
          <w:cantSplit/>
          <w:trHeight w:val="260"/>
        </w:trPr>
        <w:tc>
          <w:tcPr>
            <w:tcW w:w="2677" w:type="dxa"/>
            <w:gridSpan w:val="3"/>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ふっ素</w:t>
            </w:r>
          </w:p>
        </w:tc>
        <w:tc>
          <w:tcPr>
            <w:tcW w:w="861"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Borders>
              <w:bottom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0.8</w:t>
            </w:r>
          </w:p>
        </w:tc>
        <w:tc>
          <w:tcPr>
            <w:tcW w:w="5214" w:type="dxa"/>
            <w:gridSpan w:val="4"/>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34.1</w:t>
            </w: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34.1c(</w:t>
            </w:r>
            <w:r w:rsidRPr="00D57390">
              <w:rPr>
                <w:rFonts w:asciiTheme="minorEastAsia" w:eastAsiaTheme="minorEastAsia" w:hAnsiTheme="minorEastAsia" w:hint="eastAsia"/>
                <w:sz w:val="18"/>
              </w:rPr>
              <w:t xml:space="preserve">注　</w:t>
            </w:r>
            <w:r w:rsidRPr="00D57390">
              <w:rPr>
                <w:rFonts w:asciiTheme="minorEastAsia" w:eastAsiaTheme="minorEastAsia" w:hAnsiTheme="minorEastAsia"/>
                <w:sz w:val="18"/>
              </w:rPr>
              <w:t>(6)</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文を除く</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6</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ほう素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日本工業規格</w:t>
            </w:r>
            <w:r w:rsidRPr="00D57390">
              <w:rPr>
                <w:rFonts w:asciiTheme="minorEastAsia" w:eastAsiaTheme="minorEastAsia" w:hAnsiTheme="minorEastAsia"/>
                <w:sz w:val="18"/>
              </w:rPr>
              <w:t>K0101</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47.1</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47.3</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47.4</w:t>
            </w:r>
          </w:p>
        </w:tc>
      </w:tr>
      <w:tr w:rsidR="00D57390" w:rsidRPr="00D57390" w:rsidTr="00D97215">
        <w:trPr>
          <w:cantSplit/>
          <w:trHeight w:val="260"/>
        </w:trPr>
        <w:tc>
          <w:tcPr>
            <w:tcW w:w="2677" w:type="dxa"/>
            <w:gridSpan w:val="3"/>
            <w:tcBorders>
              <w:bottom w:val="double" w:sz="4" w:space="0" w:color="auto"/>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水素イオン濃度</w:t>
            </w:r>
          </w:p>
        </w:tc>
        <w:tc>
          <w:tcPr>
            <w:tcW w:w="861" w:type="dxa"/>
            <w:tcBorders>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pH</w:t>
            </w:r>
          </w:p>
        </w:tc>
        <w:tc>
          <w:tcPr>
            <w:tcW w:w="1015" w:type="dxa"/>
            <w:tcBorders>
              <w:bottom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p>
        </w:tc>
        <w:tc>
          <w:tcPr>
            <w:tcW w:w="1015" w:type="dxa"/>
            <w:tcBorders>
              <w:bottom w:val="double" w:sz="4" w:space="0" w:color="auto"/>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4</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9</w:t>
            </w:r>
          </w:p>
        </w:tc>
        <w:tc>
          <w:tcPr>
            <w:tcW w:w="5214" w:type="dxa"/>
            <w:gridSpan w:val="4"/>
            <w:tcBorders>
              <w:bottom w:val="double" w:sz="4" w:space="0" w:color="auto"/>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の</w:t>
            </w:r>
            <w:r w:rsidRPr="00D57390">
              <w:rPr>
                <w:rFonts w:asciiTheme="minorEastAsia" w:eastAsiaTheme="minorEastAsia" w:hAnsiTheme="minorEastAsia"/>
                <w:sz w:val="18"/>
              </w:rPr>
              <w:t>12.1</w:t>
            </w:r>
            <w:r w:rsidRPr="00D57390">
              <w:rPr>
                <w:rFonts w:asciiTheme="minorEastAsia" w:eastAsiaTheme="minorEastAsia" w:hAnsiTheme="minorEastAsia" w:hint="eastAsia"/>
                <w:sz w:val="18"/>
              </w:rPr>
              <w:t>に定める方法</w:t>
            </w:r>
          </w:p>
        </w:tc>
      </w:tr>
      <w:tr w:rsidR="00D57390" w:rsidRPr="00D57390" w:rsidTr="00D97215">
        <w:trPr>
          <w:cantSplit/>
          <w:trHeight w:val="920"/>
        </w:trPr>
        <w:tc>
          <w:tcPr>
            <w:tcW w:w="1473" w:type="dxa"/>
            <w:gridSpan w:val="2"/>
            <w:vMerge w:val="restart"/>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300" distR="114300" simplePos="0" relativeHeight="251678720" behindDoc="0" locked="0" layoutInCell="0" allowOverlap="1" wp14:anchorId="15C3A812" wp14:editId="0E137117">
                      <wp:simplePos x="0" y="0"/>
                      <wp:positionH relativeFrom="column">
                        <wp:posOffset>1106170</wp:posOffset>
                      </wp:positionH>
                      <wp:positionV relativeFrom="paragraph">
                        <wp:posOffset>100965</wp:posOffset>
                      </wp:positionV>
                      <wp:extent cx="266700" cy="21272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6" type="#_x0000_t202" style="position:absolute;left:0;text-align:left;margin-left:87.1pt;margin-top:7.95pt;width:2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" o:allowincell="f" filled="f" stroked="f">
                      <v:textbox inset="0,0,0,0">
                        <w:txbxContent>
                          <w:p w:rsidR="004B2829" w:rsidRDefault="004B2829" w:rsidP="00D57390">
                            <w:pPr>
                              <w:jc w:val="center"/>
                              <w:rPr>
                                <w:sz w:val="12"/>
                              </w:rPr>
                            </w:pPr>
                            <w:r>
                              <w:rPr>
                                <w:rFonts w:hint="eastAsia"/>
                                <w:sz w:val="12"/>
                              </w:rPr>
                              <w:t>ひ</w:t>
                            </w:r>
                          </w:p>
                        </w:txbxContent>
                      </v:textbox>
                    </v:shape>
                  </w:pict>
                </mc:Fallback>
              </mc:AlternateContent>
            </w:r>
            <w:r w:rsidRPr="00D57390">
              <w:rPr>
                <w:rFonts w:asciiTheme="minorEastAsia" w:eastAsiaTheme="minorEastAsia" w:hAnsiTheme="minorEastAsia"/>
                <w:noProof/>
              </w:rPr>
              <mc:AlternateContent>
                <mc:Choice Requires="wps">
                  <w:drawing>
                    <wp:anchor distT="0" distB="0" distL="114300" distR="114300" simplePos="0" relativeHeight="251683840" behindDoc="0" locked="0" layoutInCell="0" allowOverlap="1" wp14:anchorId="1AE63BD3" wp14:editId="0D91D789">
                      <wp:simplePos x="0" y="0"/>
                      <wp:positionH relativeFrom="column">
                        <wp:posOffset>5726430</wp:posOffset>
                      </wp:positionH>
                      <wp:positionV relativeFrom="paragraph">
                        <wp:posOffset>-39370</wp:posOffset>
                      </wp:positionV>
                      <wp:extent cx="266700" cy="2127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7" type="#_x0000_t202" style="position:absolute;left:0;text-align:left;margin-left:450.9pt;margin-top:-3.1pt;width:21pt;height: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hB0QIAAMM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" o:allowincell="f" filled="f" stroked="f">
                      <v:textbox inset="0,0,0,0">
                        <w:txbxContent>
                          <w:p w:rsidR="004B2829" w:rsidRDefault="004B2829" w:rsidP="00D57390">
                            <w:pPr>
                              <w:jc w:val="center"/>
                              <w:rPr>
                                <w:sz w:val="12"/>
                              </w:rPr>
                            </w:pPr>
                            <w:r>
                              <w:rPr>
                                <w:rFonts w:hint="eastAsia"/>
                                <w:sz w:val="12"/>
                              </w:rPr>
                              <w:t>ひ</w:t>
                            </w:r>
                          </w:p>
                        </w:txbxContent>
                      </v:textbox>
                    </v:shape>
                  </w:pict>
                </mc:Fallback>
              </mc:AlternateContent>
            </w:r>
            <w:r w:rsidRPr="00D57390">
              <w:rPr>
                <w:rFonts w:asciiTheme="minorEastAsia" w:eastAsiaTheme="minorEastAsia" w:hAnsiTheme="minorEastAsia" w:hint="eastAsia"/>
                <w:sz w:val="18"/>
              </w:rPr>
              <w:t>農用地</w:t>
            </w:r>
          </w:p>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田に限る。</w:t>
            </w:r>
            <w:r w:rsidRPr="00D57390">
              <w:rPr>
                <w:rFonts w:asciiTheme="minorEastAsia" w:eastAsiaTheme="minorEastAsia" w:hAnsiTheme="minorEastAsia"/>
                <w:sz w:val="18"/>
              </w:rPr>
              <w:t>)</w:t>
            </w:r>
          </w:p>
        </w:tc>
        <w:tc>
          <w:tcPr>
            <w:tcW w:w="1204"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砒素</w:t>
            </w:r>
          </w:p>
        </w:tc>
        <w:tc>
          <w:tcPr>
            <w:tcW w:w="861"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kg</w:t>
            </w:r>
          </w:p>
        </w:tc>
        <w:tc>
          <w:tcPr>
            <w:tcW w:w="1015" w:type="dxa"/>
            <w:tcBorders>
              <w:top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15</w:t>
            </w:r>
          </w:p>
        </w:tc>
        <w:tc>
          <w:tcPr>
            <w:tcW w:w="4234" w:type="dxa"/>
            <w:gridSpan w:val="3"/>
            <w:tcBorders>
              <w:top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農用地土壌汚染対策地域の指定要件に係る砒素の量の検定の方法を定める省令</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50</w:t>
            </w:r>
            <w:r w:rsidRPr="00D57390">
              <w:rPr>
                <w:rFonts w:asciiTheme="minorEastAsia" w:eastAsiaTheme="minorEastAsia" w:hAnsiTheme="minorEastAsia" w:hint="eastAsia"/>
                <w:sz w:val="18"/>
              </w:rPr>
              <w:t>年総理府令第</w:t>
            </w:r>
            <w:r w:rsidRPr="00D57390">
              <w:rPr>
                <w:rFonts w:asciiTheme="minorEastAsia" w:eastAsiaTheme="minorEastAsia" w:hAnsiTheme="minorEastAsia"/>
                <w:sz w:val="18"/>
              </w:rPr>
              <w:t>31</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条第</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項及び第</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条</w:t>
            </w:r>
          </w:p>
        </w:tc>
        <w:tc>
          <w:tcPr>
            <w:tcW w:w="980" w:type="dxa"/>
            <w:vMerge w:val="restart"/>
            <w:tcBorders>
              <w:top w:val="nil"/>
            </w:tcBorders>
            <w:vAlign w:val="center"/>
          </w:tcPr>
          <w:p w:rsidR="00D57390" w:rsidRPr="00D57390" w:rsidRDefault="00D57390" w:rsidP="00D57390">
            <w:pPr>
              <w:overflowPunct w:val="0"/>
              <w:spacing w:line="0" w:lineRule="atLeast"/>
              <w:jc w:val="distribute"/>
              <w:rPr>
                <w:rFonts w:asciiTheme="minorEastAsia" w:eastAsiaTheme="minorEastAsia" w:hAnsiTheme="minorEastAsia"/>
                <w:sz w:val="18"/>
              </w:rPr>
            </w:pPr>
            <w:r w:rsidRPr="00D57390">
              <w:rPr>
                <w:rFonts w:asciiTheme="minorEastAsia" w:eastAsiaTheme="minorEastAsia" w:hAnsiTheme="minorEastAsia" w:hint="eastAsia"/>
                <w:spacing w:val="140"/>
                <w:sz w:val="18"/>
              </w:rPr>
              <w:t>含</w:t>
            </w:r>
            <w:r w:rsidRPr="00D57390">
              <w:rPr>
                <w:rFonts w:asciiTheme="minorEastAsia" w:eastAsiaTheme="minorEastAsia" w:hAnsiTheme="minorEastAsia" w:hint="eastAsia"/>
                <w:sz w:val="18"/>
              </w:rPr>
              <w:t>有試験</w:t>
            </w:r>
          </w:p>
        </w:tc>
      </w:tr>
      <w:tr w:rsidR="00D57390" w:rsidRPr="00D57390" w:rsidTr="00D97215">
        <w:trPr>
          <w:cantSplit/>
          <w:trHeight w:val="920"/>
        </w:trPr>
        <w:tc>
          <w:tcPr>
            <w:tcW w:w="1473" w:type="dxa"/>
            <w:gridSpan w:val="2"/>
            <w:vMerge/>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p>
        </w:tc>
        <w:tc>
          <w:tcPr>
            <w:tcW w:w="1204"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銅</w:t>
            </w:r>
          </w:p>
        </w:tc>
        <w:tc>
          <w:tcPr>
            <w:tcW w:w="861"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kg</w:t>
            </w:r>
          </w:p>
        </w:tc>
        <w:tc>
          <w:tcPr>
            <w:tcW w:w="1015" w:type="dxa"/>
            <w:tcBorders>
              <w:bottom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125</w:t>
            </w:r>
          </w:p>
        </w:tc>
        <w:tc>
          <w:tcPr>
            <w:tcW w:w="4234" w:type="dxa"/>
            <w:gridSpan w:val="3"/>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農用地土壌汚染対策地域の指定要件に係る銅の量</w:t>
            </w:r>
            <w:r w:rsidRPr="00D57390">
              <w:rPr>
                <w:rFonts w:asciiTheme="minorEastAsia" w:eastAsiaTheme="minorEastAsia" w:hAnsiTheme="minorEastAsia" w:hint="eastAsia"/>
                <w:spacing w:val="2"/>
                <w:sz w:val="18"/>
              </w:rPr>
              <w:t>の検定方法を定める省令</w:t>
            </w:r>
            <w:r w:rsidRPr="00D57390">
              <w:rPr>
                <w:rFonts w:asciiTheme="minorEastAsia" w:eastAsiaTheme="minorEastAsia" w:hAnsiTheme="minorEastAsia"/>
                <w:spacing w:val="2"/>
                <w:sz w:val="18"/>
              </w:rPr>
              <w:t>(</w:t>
            </w:r>
            <w:r w:rsidRPr="00D57390">
              <w:rPr>
                <w:rFonts w:asciiTheme="minorEastAsia" w:eastAsiaTheme="minorEastAsia" w:hAnsiTheme="minorEastAsia" w:hint="eastAsia"/>
                <w:spacing w:val="2"/>
                <w:sz w:val="18"/>
              </w:rPr>
              <w:t>昭和</w:t>
            </w:r>
            <w:r w:rsidRPr="00D57390">
              <w:rPr>
                <w:rFonts w:asciiTheme="minorEastAsia" w:eastAsiaTheme="minorEastAsia" w:hAnsiTheme="minorEastAsia"/>
                <w:spacing w:val="2"/>
                <w:sz w:val="18"/>
              </w:rPr>
              <w:t>47</w:t>
            </w:r>
            <w:r w:rsidRPr="00D57390">
              <w:rPr>
                <w:rFonts w:asciiTheme="minorEastAsia" w:eastAsiaTheme="minorEastAsia" w:hAnsiTheme="minorEastAsia" w:hint="eastAsia"/>
                <w:spacing w:val="2"/>
                <w:sz w:val="18"/>
              </w:rPr>
              <w:t>年総理府令</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66</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条第</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項及び第</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条</w:t>
            </w:r>
          </w:p>
        </w:tc>
        <w:tc>
          <w:tcPr>
            <w:tcW w:w="980" w:type="dxa"/>
            <w:vMerge/>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p>
        </w:tc>
      </w:tr>
      <w:tr w:rsidR="00D57390" w:rsidRPr="00D57390" w:rsidTr="00D97215">
        <w:trPr>
          <w:cantSplit/>
          <w:trHeight w:val="400"/>
        </w:trPr>
        <w:tc>
          <w:tcPr>
            <w:tcW w:w="1473" w:type="dxa"/>
            <w:gridSpan w:val="2"/>
            <w:tcBorders>
              <w:top w:val="double" w:sz="4" w:space="0" w:color="auto"/>
              <w:bottom w:val="double" w:sz="4" w:space="0" w:color="auto"/>
              <w:right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検体の性状</w:t>
            </w:r>
          </w:p>
        </w:tc>
        <w:tc>
          <w:tcPr>
            <w:tcW w:w="1204" w:type="dxa"/>
            <w:tcBorders>
              <w:top w:val="double" w:sz="4" w:space="0" w:color="auto"/>
              <w:left w:val="double" w:sz="4" w:space="0" w:color="auto"/>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形状</w:t>
            </w:r>
          </w:p>
        </w:tc>
        <w:tc>
          <w:tcPr>
            <w:tcW w:w="1876" w:type="dxa"/>
            <w:gridSpan w:val="2"/>
            <w:tcBorders>
              <w:top w:val="double" w:sz="4" w:space="0" w:color="auto"/>
              <w:bottom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top w:val="double" w:sz="4" w:space="0" w:color="auto"/>
              <w:left w:val="double" w:sz="4" w:space="0" w:color="auto"/>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色</w:t>
            </w:r>
          </w:p>
        </w:tc>
        <w:tc>
          <w:tcPr>
            <w:tcW w:w="1995" w:type="dxa"/>
            <w:tcBorders>
              <w:top w:val="double" w:sz="4" w:space="0" w:color="auto"/>
              <w:bottom w:val="double" w:sz="4" w:space="0" w:color="auto"/>
              <w:right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50" w:type="dxa"/>
            <w:tcBorders>
              <w:top w:val="double" w:sz="4" w:space="0" w:color="auto"/>
              <w:left w:val="nil"/>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におい</w:t>
            </w:r>
          </w:p>
        </w:tc>
        <w:tc>
          <w:tcPr>
            <w:tcW w:w="2169" w:type="dxa"/>
            <w:gridSpan w:val="2"/>
            <w:tcBorders>
              <w:top w:val="double" w:sz="4" w:space="0" w:color="auto"/>
              <w:bottom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r>
      <w:tr w:rsidR="00D57390" w:rsidRPr="00D57390" w:rsidTr="00D97215">
        <w:trPr>
          <w:cantSplit/>
          <w:trHeight w:val="400"/>
        </w:trPr>
        <w:tc>
          <w:tcPr>
            <w:tcW w:w="1053"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備考</w:t>
            </w:r>
          </w:p>
        </w:tc>
        <w:tc>
          <w:tcPr>
            <w:tcW w:w="9729" w:type="dxa"/>
            <w:gridSpan w:val="9"/>
            <w:tcBorders>
              <w:top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r>
    </w:tbl>
    <w:p w:rsidR="00D57390" w:rsidRPr="00D57390" w:rsidRDefault="00D57390" w:rsidP="00D57390">
      <w:pPr>
        <w:overflowPunct w:val="0"/>
        <w:spacing w:line="240" w:lineRule="exact"/>
        <w:rPr>
          <w:rFonts w:asciiTheme="minorEastAsia" w:eastAsiaTheme="minorEastAsia" w:hAnsiTheme="minorEastAsia"/>
          <w:sz w:val="18"/>
        </w:rPr>
      </w:pPr>
      <w:r w:rsidRPr="00D57390">
        <w:rPr>
          <w:rFonts w:asciiTheme="minorEastAsia" w:eastAsiaTheme="minorEastAsia" w:hAnsiTheme="minorEastAsia" w:hint="eastAsia"/>
          <w:sz w:val="18"/>
        </w:rPr>
        <w:t xml:space="preserve">　備考　</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 xml:space="preserve">　「昭和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号」とは，水質汚濁に係る環境基準</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年環境庁告示第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をいう。</w:t>
      </w:r>
    </w:p>
    <w:p w:rsidR="00D57390" w:rsidRPr="00D57390" w:rsidRDefault="00D57390" w:rsidP="00D57390">
      <w:pPr>
        <w:spacing w:line="240" w:lineRule="exac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 xml:space="preserve">　「昭和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号」とは，環境大臣が定める排水基準に係る検定方法</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年環境庁告示第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をいう。</w:t>
      </w:r>
    </w:p>
    <w:p w:rsidR="00D57390" w:rsidRDefault="00D57390" w:rsidP="00754073">
      <w:pPr>
        <w:rPr>
          <w:rFonts w:asciiTheme="minorEastAsia" w:eastAsiaTheme="minorEastAsia" w:hAnsiTheme="minorEastAsia"/>
          <w:szCs w:val="21"/>
        </w:rPr>
        <w:sectPr w:rsidR="00D57390" w:rsidSect="00D57390">
          <w:type w:val="continuous"/>
          <w:pgSz w:w="11906" w:h="16838" w:code="9"/>
          <w:pgMar w:top="567" w:right="567" w:bottom="567" w:left="567" w:header="284" w:footer="284" w:gutter="0"/>
          <w:cols w:space="425"/>
          <w:docGrid w:type="linesAndChars" w:linePitch="335"/>
        </w:sectPr>
      </w:pPr>
      <w:bookmarkStart w:id="0" w:name="_GoBack"/>
      <w:bookmarkEnd w:id="0"/>
    </w:p>
    <w:p w:rsidR="00D57390" w:rsidRPr="00494830" w:rsidRDefault="00D57390" w:rsidP="00214E28">
      <w:pPr>
        <w:rPr>
          <w:rFonts w:asciiTheme="minorEastAsia" w:eastAsiaTheme="minorEastAsia" w:hAnsiTheme="minorEastAsia"/>
          <w:szCs w:val="21"/>
        </w:rPr>
      </w:pPr>
    </w:p>
    <w:sectPr w:rsidR="00D57390" w:rsidRPr="00494830" w:rsidSect="00214E28">
      <w:type w:val="continuous"/>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4E" w:rsidRDefault="00CD294E" w:rsidP="00A676BF">
      <w:r>
        <w:separator/>
      </w:r>
    </w:p>
  </w:endnote>
  <w:endnote w:type="continuationSeparator" w:id="0">
    <w:p w:rsidR="00CD294E" w:rsidRDefault="00CD294E"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4E" w:rsidRDefault="00CD294E" w:rsidP="00A676BF">
      <w:r>
        <w:separator/>
      </w:r>
    </w:p>
  </w:footnote>
  <w:footnote w:type="continuationSeparator" w:id="0">
    <w:p w:rsidR="00CD294E" w:rsidRDefault="00CD294E"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4E28"/>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C6D41"/>
    <w:rsid w:val="00C24386"/>
    <w:rsid w:val="00CD294E"/>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174F-E370-4AB2-9FC6-41DFC55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2018-02-21T04:47:00Z</dcterms:modified>
</cp:coreProperties>
</file>